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bookmarkStart w:id="1" w:name="block-16091316"/>
      <w:r>
        <w:rPr>
          <w:rFonts w:ascii="Times New Roman" w:hAnsi="Times New Roman"/>
          <w:b w:val="1"/>
          <w:color w:themeColor="text1" w:val="000000"/>
          <w:sz w:val="32"/>
        </w:rPr>
        <w:t>Муниципальное бюджетное общеобразовательное   учреждение «</w:t>
      </w:r>
      <w:r>
        <w:rPr>
          <w:rFonts w:ascii="Times New Roman" w:hAnsi="Times New Roman"/>
          <w:b w:val="1"/>
          <w:color w:themeColor="text1" w:val="000000"/>
          <w:sz w:val="32"/>
        </w:rPr>
        <w:t>Липовская</w:t>
      </w:r>
      <w:r>
        <w:rPr>
          <w:rFonts w:ascii="Times New Roman" w:hAnsi="Times New Roman"/>
          <w:b w:val="1"/>
          <w:color w:themeColor="text1" w:val="000000"/>
          <w:sz w:val="32"/>
        </w:rPr>
        <w:t xml:space="preserve"> основная школа имени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Героя Советского Союза И. Т. Гришина»</w:t>
      </w:r>
    </w:p>
    <w:p w14:paraId="03000000">
      <w:pPr>
        <w:pStyle w:val="Style_1"/>
        <w:ind/>
        <w:jc w:val="center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 xml:space="preserve">д. </w:t>
      </w:r>
      <w:r>
        <w:rPr>
          <w:rFonts w:ascii="Times New Roman" w:hAnsi="Times New Roman"/>
          <w:color w:themeColor="text1" w:val="000000"/>
          <w:sz w:val="32"/>
        </w:rPr>
        <w:t>Липовка</w:t>
      </w:r>
      <w:r>
        <w:rPr>
          <w:rFonts w:ascii="Times New Roman" w:hAnsi="Times New Roman"/>
          <w:color w:themeColor="text1" w:val="000000"/>
          <w:sz w:val="32"/>
        </w:rPr>
        <w:t xml:space="preserve"> </w:t>
      </w:r>
      <w:r>
        <w:rPr>
          <w:rFonts w:ascii="Times New Roman" w:hAnsi="Times New Roman"/>
          <w:color w:themeColor="text1" w:val="000000"/>
          <w:sz w:val="32"/>
        </w:rPr>
        <w:t>Рославльского</w:t>
      </w:r>
      <w:r>
        <w:rPr>
          <w:rFonts w:ascii="Times New Roman" w:hAnsi="Times New Roman"/>
          <w:color w:themeColor="text1" w:val="000000"/>
          <w:sz w:val="32"/>
        </w:rPr>
        <w:t xml:space="preserve"> района Смоленской области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6"/>
        <w:gridCol w:w="3222"/>
        <w:gridCol w:w="3648"/>
      </w:tblGrid>
      <w:tr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«Рассмотрена»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протокол № 1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 «30» 08 2024 г.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Руководитель ШМО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_______/Муравьева Г.А./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«Принята» педагогическим советом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Протокол № 1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 «30» августа 2024 г.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«Утверждена»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приказом от«30» 08 2024 г.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 43/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осн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Директор 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______/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Амелина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В.А./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1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6000000">
      <w:pPr>
        <w:tabs>
          <w:tab w:leader="none" w:pos="6209" w:val="lef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7000000">
      <w:pPr>
        <w:tabs>
          <w:tab w:leader="none" w:pos="6209" w:val="lef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8000000">
      <w:pPr>
        <w:tabs>
          <w:tab w:leader="none" w:pos="6209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9000000">
      <w:pPr>
        <w:tabs>
          <w:tab w:leader="none" w:pos="789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ab/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РАБОЧАЯ ПРОГРАММА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основного общего образования по химии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Составитель: </w:t>
      </w:r>
      <w:r>
        <w:rPr>
          <w:rFonts w:ascii="Times New Roman" w:hAnsi="Times New Roman"/>
          <w:color w:themeColor="text1" w:val="000000"/>
          <w:sz w:val="28"/>
        </w:rPr>
        <w:t>Смолякова</w:t>
      </w:r>
      <w:r>
        <w:rPr>
          <w:rFonts w:ascii="Times New Roman" w:hAnsi="Times New Roman"/>
          <w:color w:themeColor="text1" w:val="000000"/>
          <w:sz w:val="28"/>
        </w:rPr>
        <w:t xml:space="preserve"> Наталья Валентиновна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</w:t>
      </w:r>
    </w:p>
    <w:p w14:paraId="24000000">
      <w:pPr>
        <w:spacing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«Согласована»</w:t>
      </w:r>
    </w:p>
    <w:p w14:paraId="25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Заместитель директора по УВР </w:t>
      </w:r>
    </w:p>
    <w:p w14:paraId="26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______/</w:t>
      </w:r>
      <w:r>
        <w:rPr>
          <w:rFonts w:ascii="Times New Roman" w:hAnsi="Times New Roman"/>
          <w:color w:themeColor="text1" w:val="000000"/>
          <w:sz w:val="28"/>
        </w:rPr>
        <w:t>Штучкина</w:t>
      </w:r>
      <w:r>
        <w:rPr>
          <w:rFonts w:ascii="Times New Roman" w:hAnsi="Times New Roman"/>
          <w:color w:themeColor="text1" w:val="000000"/>
          <w:sz w:val="28"/>
        </w:rPr>
        <w:t xml:space="preserve"> Н.И./</w:t>
      </w:r>
    </w:p>
    <w:p w14:paraId="27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«30» августа 2024 г.</w:t>
      </w:r>
    </w:p>
    <w:p w14:paraId="28000000">
      <w:pPr>
        <w:spacing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1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2024</w:t>
      </w:r>
    </w:p>
    <w:p w14:paraId="32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3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4000000">
      <w:pPr>
        <w:pStyle w:val="Style_3"/>
        <w:numPr>
          <w:ilvl w:val="0"/>
          <w:numId w:val="1"/>
        </w:numPr>
        <w:spacing w:after="180" w:before="180"/>
        <w:ind w:hanging="284" w:left="284"/>
        <w:jc w:val="center"/>
        <w:rPr>
          <w:color w:themeColor="text1" w:val="000000"/>
        </w:rPr>
      </w:pPr>
      <w:r>
        <w:rPr>
          <w:rStyle w:val="Style_4_ch"/>
          <w:color w:themeColor="text1" w:val="000000"/>
        </w:rPr>
        <w:t>Планируемые результаты</w:t>
      </w:r>
      <w:r>
        <w:rPr>
          <w:rStyle w:val="Style_5_ch"/>
          <w:color w:themeColor="text1" w:val="000000"/>
        </w:rPr>
        <w:t xml:space="preserve"> </w:t>
      </w:r>
      <w:r>
        <w:rPr>
          <w:rStyle w:val="Style_4_ch"/>
          <w:color w:themeColor="text1" w:val="000000"/>
        </w:rPr>
        <w:t>освоение предмета</w:t>
      </w:r>
    </w:p>
    <w:p w14:paraId="35000000">
      <w:pPr>
        <w:pStyle w:val="Style_3"/>
        <w:spacing w:after="0" w:before="180"/>
        <w:ind w:firstLine="284"/>
        <w:jc w:val="both"/>
      </w:pPr>
      <w:r>
        <w:rPr>
          <w:rStyle w:val="Style_4_ch"/>
        </w:rPr>
        <w:t>Личностные результаты освоения основной образовательной программы основного общего образования:</w:t>
      </w:r>
    </w:p>
    <w:p w14:paraId="3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</w:t>
      </w:r>
      <w:r>
        <w:rPr>
          <w:rFonts w:ascii="Times New Roman" w:hAnsi="Times New Roman"/>
          <w:sz w:val="24"/>
        </w:rPr>
        <w:t xml:space="preserve">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. </w:t>
      </w:r>
    </w:p>
    <w:p w14:paraId="3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Личностные результаты отражают гото</w:t>
      </w:r>
      <w:r>
        <w:rPr>
          <w:rFonts w:ascii="Times New Roman" w:hAnsi="Times New Roman"/>
          <w:sz w:val="24"/>
        </w:rPr>
        <w:t xml:space="preserve">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патриотического воспитания</w:t>
      </w:r>
      <w:r>
        <w:rPr>
          <w:rFonts w:ascii="Times New Roman" w:hAnsi="Times New Roman"/>
          <w:sz w:val="24"/>
        </w:rPr>
        <w:t>:</w:t>
      </w:r>
    </w:p>
    <w:p w14:paraId="3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ценностного отношения к отечественному культурному, историческому и научному н</w:t>
      </w:r>
      <w:r>
        <w:rPr>
          <w:rFonts w:ascii="Times New Roman" w:hAnsi="Times New Roman"/>
          <w:sz w:val="24"/>
        </w:rPr>
        <w:t>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гражданского воспитания:</w:t>
      </w:r>
    </w:p>
    <w:p w14:paraId="3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r>
        <w:rPr>
          <w:rFonts w:ascii="Times New Roman" w:hAnsi="Times New Roman"/>
          <w:sz w:val="24"/>
        </w:rPr>
        <w:t>учебно­исследовательской</w:t>
      </w:r>
      <w:r>
        <w:rPr>
          <w:rFonts w:ascii="Times New Roman" w:hAnsi="Times New Roman"/>
          <w:sz w:val="24"/>
        </w:rPr>
        <w:t>, творческой и других видах деятельности, готовности к разнообразно</w:t>
      </w:r>
      <w:r>
        <w:rPr>
          <w:rFonts w:ascii="Times New Roman" w:hAnsi="Times New Roman"/>
          <w:sz w:val="24"/>
        </w:rPr>
        <w:t xml:space="preserve">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</w:t>
      </w:r>
      <w:r>
        <w:rPr>
          <w:rFonts w:ascii="Times New Roman" w:hAnsi="Times New Roman"/>
          <w:sz w:val="24"/>
        </w:rPr>
        <w:t>поступки своих товарищей с позиции нравственных и</w:t>
      </w:r>
      <w:r>
        <w:rPr>
          <w:rFonts w:ascii="Times New Roman" w:hAnsi="Times New Roman"/>
          <w:sz w:val="24"/>
        </w:rPr>
        <w:t xml:space="preserve"> правовых норм с учётом осознания последствий поступков;</w:t>
      </w:r>
    </w:p>
    <w:p w14:paraId="3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ценности научного познания</w:t>
      </w:r>
      <w:r>
        <w:rPr>
          <w:rFonts w:ascii="Times New Roman" w:hAnsi="Times New Roman"/>
          <w:sz w:val="24"/>
        </w:rPr>
        <w:t>:</w:t>
      </w:r>
    </w:p>
    <w:p w14:paraId="3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мировоззренческие представления о веществе и химической реакции, соответствующие современному уровню развития науки и с</w:t>
      </w:r>
      <w:r>
        <w:rPr>
          <w:rFonts w:ascii="Times New Roman" w:hAnsi="Times New Roman"/>
          <w:sz w:val="24"/>
        </w:rPr>
        <w:t xml:space="preserve">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познавательные мотивы, направленные на полу</w:t>
      </w:r>
      <w:r>
        <w:rPr>
          <w:rFonts w:ascii="Times New Roman" w:hAnsi="Times New Roman"/>
          <w:sz w:val="24"/>
        </w:rPr>
        <w:t>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</w:t>
      </w:r>
      <w:r>
        <w:rPr>
          <w:rFonts w:ascii="Times New Roman" w:hAnsi="Times New Roman"/>
          <w:sz w:val="24"/>
        </w:rPr>
        <w:t xml:space="preserve"> средствами информационных технологий;</w:t>
      </w:r>
    </w:p>
    <w:p w14:paraId="3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формирования культуры здоровья</w:t>
      </w:r>
      <w:r>
        <w:rPr>
          <w:rFonts w:ascii="Times New Roman" w:hAnsi="Times New Roman"/>
          <w:sz w:val="24"/>
        </w:rPr>
        <w:t>:</w:t>
      </w:r>
    </w:p>
    <w:p w14:paraId="4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</w:t>
      </w:r>
      <w:r>
        <w:rPr>
          <w:rFonts w:ascii="Times New Roman" w:hAnsi="Times New Roman"/>
          <w:sz w:val="24"/>
        </w:rPr>
        <w:t>ия правил безопасности при обращении с химическими веществами в быту и реальной жизни;</w:t>
      </w:r>
    </w:p>
    <w:p w14:paraId="4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5)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трудового воспитания:</w:t>
      </w:r>
    </w:p>
    <w:p w14:paraId="4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</w:t>
      </w:r>
      <w:r>
        <w:rPr>
          <w:rFonts w:ascii="Times New Roman" w:hAnsi="Times New Roman"/>
          <w:sz w:val="24"/>
        </w:rPr>
        <w:t>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</w:t>
      </w:r>
      <w:r>
        <w:rPr>
          <w:rFonts w:ascii="Times New Roman" w:hAnsi="Times New Roman"/>
          <w:sz w:val="24"/>
        </w:rPr>
        <w:t>мых умений, готовность адаптироваться в профессиональной среде;</w:t>
      </w:r>
    </w:p>
    <w:p w14:paraId="4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экологического воспитания:</w:t>
      </w:r>
    </w:p>
    <w:p w14:paraId="4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</w:t>
      </w:r>
      <w:r>
        <w:rPr>
          <w:rFonts w:ascii="Times New Roman" w:hAnsi="Times New Roman"/>
          <w:sz w:val="24"/>
        </w:rPr>
        <w:t>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способности применять знания, получаемые п</w:t>
      </w:r>
      <w:r>
        <w:rPr>
          <w:rFonts w:ascii="Times New Roman" w:hAnsi="Times New Roman"/>
          <w:sz w:val="24"/>
        </w:rPr>
        <w:t xml:space="preserve">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</w:t>
      </w:r>
      <w:r>
        <w:rPr>
          <w:rFonts w:ascii="Times New Roman" w:hAnsi="Times New Roman"/>
          <w:sz w:val="24"/>
        </w:rPr>
        <w:t>руководствоваться им в познавательной, коммуникативной и социальной практике.</w:t>
      </w:r>
    </w:p>
    <w:p w14:paraId="4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4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составе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</w:t>
      </w:r>
      <w:r>
        <w:rPr>
          <w:rFonts w:ascii="Times New Roman" w:hAnsi="Times New Roman"/>
          <w:sz w:val="24"/>
        </w:rPr>
        <w:t>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</w:t>
      </w:r>
      <w:r>
        <w:rPr>
          <w:rFonts w:ascii="Times New Roman" w:hAnsi="Times New Roman"/>
          <w:sz w:val="24"/>
        </w:rPr>
        <w:t xml:space="preserve">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4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универсальные учебные действия</w:t>
      </w:r>
    </w:p>
    <w:p w14:paraId="4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Базовые логические действия:</w:t>
      </w:r>
    </w:p>
    <w:p w14:paraId="4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умения использовать приёмы логичес</w:t>
      </w:r>
      <w:r>
        <w:rPr>
          <w:rFonts w:ascii="Times New Roman" w:hAnsi="Times New Roman"/>
          <w:sz w:val="24"/>
        </w:rPr>
        <w:t>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</w:t>
      </w:r>
      <w:r>
        <w:rPr>
          <w:rFonts w:ascii="Times New Roman" w:hAnsi="Times New Roman"/>
          <w:sz w:val="24"/>
        </w:rPr>
        <w:t>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умение применять в процессе познания </w:t>
      </w:r>
      <w:r>
        <w:rPr>
          <w:rFonts w:ascii="Times New Roman" w:hAnsi="Times New Roman"/>
          <w:sz w:val="24"/>
        </w:rPr>
        <w:t xml:space="preserve">понятия (предметные и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</w:t>
      </w:r>
      <w:r>
        <w:rPr>
          <w:rFonts w:ascii="Times New Roman" w:hAnsi="Times New Roman"/>
          <w:sz w:val="24"/>
        </w:rPr>
        <w:t>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 изучаемых процессах и явлениях.</w:t>
      </w:r>
    </w:p>
    <w:p w14:paraId="4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14:paraId="4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</w:t>
      </w:r>
      <w:r>
        <w:rPr>
          <w:rFonts w:ascii="Times New Roman" w:hAnsi="Times New Roman"/>
          <w:sz w:val="24"/>
        </w:rPr>
        <w:t>влять отчёт о проделанной работе.</w:t>
      </w:r>
    </w:p>
    <w:p w14:paraId="5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Работа с информацией:</w:t>
      </w:r>
    </w:p>
    <w:p w14:paraId="5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</w:t>
      </w:r>
      <w:r>
        <w:rPr>
          <w:rFonts w:ascii="Times New Roman" w:hAnsi="Times New Roman"/>
          <w:sz w:val="24"/>
        </w:rPr>
        <w:t>бия, ресурсы Интернета), критически оценивать противоречивую и недостоверную информацию;</w:t>
      </w:r>
    </w:p>
    <w:p w14:paraId="5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</w:t>
      </w:r>
      <w:r>
        <w:rPr>
          <w:rFonts w:ascii="Times New Roman" w:hAnsi="Times New Roman"/>
          <w:sz w:val="24"/>
        </w:rPr>
        <w:t>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</w:t>
      </w:r>
      <w:r>
        <w:rPr>
          <w:rFonts w:ascii="Times New Roman" w:hAnsi="Times New Roman"/>
          <w:sz w:val="24"/>
        </w:rPr>
        <w:t>аемые задачи несложными схемами, диаграммами, другими формами графики и их комбинациями;</w:t>
      </w:r>
    </w:p>
    <w:p w14:paraId="5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</w:t>
      </w:r>
      <w:r>
        <w:rPr>
          <w:rFonts w:ascii="Times New Roman" w:hAnsi="Times New Roman"/>
          <w:sz w:val="24"/>
        </w:rPr>
        <w:t>ние окружающей природной среды.</w:t>
      </w:r>
    </w:p>
    <w:p w14:paraId="5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универсальные учебные действия:</w:t>
      </w:r>
    </w:p>
    <w:p w14:paraId="5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умения пред</w:t>
      </w:r>
      <w:r>
        <w:rPr>
          <w:rFonts w:ascii="Times New Roman" w:hAnsi="Times New Roman"/>
          <w:sz w:val="24"/>
        </w:rPr>
        <w:t>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</w:t>
      </w:r>
      <w:r>
        <w:rPr>
          <w:rFonts w:ascii="Times New Roman" w:hAnsi="Times New Roman"/>
          <w:sz w:val="24"/>
        </w:rPr>
        <w:t>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</w:t>
      </w:r>
      <w:r>
        <w:rPr>
          <w:rFonts w:ascii="Times New Roman" w:hAnsi="Times New Roman"/>
          <w:sz w:val="24"/>
        </w:rPr>
        <w:t>тных действий, определение критериев по оценке качества выполненной работы и другие).</w:t>
      </w:r>
    </w:p>
    <w:p w14:paraId="5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Регулятивные универсальные учебные действия:</w:t>
      </w:r>
    </w:p>
    <w:p w14:paraId="5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</w:t>
      </w:r>
      <w:r>
        <w:rPr>
          <w:rFonts w:ascii="Times New Roman" w:hAnsi="Times New Roman"/>
          <w:sz w:val="24"/>
        </w:rPr>
        <w:t xml:space="preserve">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</w:t>
      </w:r>
      <w:r>
        <w:rPr>
          <w:rFonts w:ascii="Times New Roman" w:hAnsi="Times New Roman"/>
          <w:sz w:val="24"/>
        </w:rPr>
        <w:t>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14:paraId="5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5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 составе предметных результатов по освоению обязательного содержания,</w:t>
      </w:r>
      <w:r>
        <w:rPr>
          <w:rFonts w:ascii="Times New Roman" w:hAnsi="Times New Roman"/>
          <w:sz w:val="24"/>
        </w:rPr>
        <w:t xml:space="preserve">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</w:t>
      </w:r>
      <w:r>
        <w:rPr>
          <w:rFonts w:ascii="Times New Roman" w:hAnsi="Times New Roman"/>
          <w:sz w:val="24"/>
        </w:rPr>
        <w:t xml:space="preserve"> и применению в различных учебных и новых ситуациях. </w:t>
      </w:r>
    </w:p>
    <w:p w14:paraId="5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К концу обучения в</w:t>
      </w:r>
      <w:r>
        <w:rPr>
          <w:rFonts w:ascii="Times New Roman" w:hAnsi="Times New Roman"/>
          <w:b w:val="1"/>
          <w:sz w:val="24"/>
        </w:rPr>
        <w:t xml:space="preserve"> 9 классе</w:t>
      </w:r>
      <w:r>
        <w:rPr>
          <w:rFonts w:ascii="Times New Roman" w:hAnsi="Times New Roman"/>
          <w:sz w:val="24"/>
        </w:rPr>
        <w:t xml:space="preserve"> предметные результаты на базовом уровне должны отражать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 обучающихся умений:</w:t>
      </w:r>
    </w:p>
    <w:p w14:paraId="5D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раскрыват</w:t>
      </w:r>
      <w:r>
        <w:rPr>
          <w:rFonts w:ascii="Times New Roman" w:hAnsi="Times New Roman"/>
          <w:sz w:val="24"/>
        </w:rPr>
        <w:t xml:space="preserve">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r>
        <w:rPr>
          <w:rFonts w:ascii="Times New Roman" w:hAnsi="Times New Roman"/>
          <w:sz w:val="24"/>
        </w:rPr>
        <w:t>электроотрицательность</w:t>
      </w:r>
      <w:r>
        <w:rPr>
          <w:rFonts w:ascii="Times New Roman" w:hAnsi="Times New Roman"/>
          <w:sz w:val="24"/>
        </w:rPr>
        <w:t>, степень окисления, химическая реакция, химическая связь, тепловой эффект реакции, моль, мо</w:t>
      </w:r>
      <w:r>
        <w:rPr>
          <w:rFonts w:ascii="Times New Roman" w:hAnsi="Times New Roman"/>
          <w:sz w:val="24"/>
        </w:rPr>
        <w:t xml:space="preserve">лярный объём, раствор, электролиты, </w:t>
      </w:r>
      <w:r>
        <w:rPr>
          <w:rFonts w:ascii="Times New Roman" w:hAnsi="Times New Roman"/>
          <w:sz w:val="24"/>
        </w:rPr>
        <w:t>неэлектролиты</w:t>
      </w:r>
      <w:r>
        <w:rPr>
          <w:rFonts w:ascii="Times New Roman" w:hAnsi="Times New Roman"/>
          <w:sz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r>
        <w:rPr>
          <w:rFonts w:ascii="Times New Roman" w:hAnsi="Times New Roman"/>
          <w:sz w:val="24"/>
        </w:rPr>
        <w:t>окислительно</w:t>
      </w:r>
      <w:r>
        <w:rPr>
          <w:rFonts w:ascii="Times New Roman" w:hAnsi="Times New Roman"/>
          <w:sz w:val="24"/>
        </w:rPr>
        <w:t>-восстановительные реакции, окислитель, восстановитель, окисление и в</w:t>
      </w:r>
      <w:r>
        <w:rPr>
          <w:rFonts w:ascii="Times New Roman" w:hAnsi="Times New Roman"/>
          <w:sz w:val="24"/>
        </w:rPr>
        <w:t>осстановление, аллотропия, амфотерность, химическая связь (ковалентная, ионная, металлическая), кристаллическая</w:t>
      </w:r>
      <w:r>
        <w:rPr>
          <w:rFonts w:ascii="Times New Roman" w:hAnsi="Times New Roman"/>
          <w:sz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14:paraId="5E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иллюстрировать взаимосвязь осно</w:t>
      </w:r>
      <w:r>
        <w:rPr>
          <w:rFonts w:ascii="Times New Roman" w:hAnsi="Times New Roman"/>
          <w:sz w:val="24"/>
        </w:rPr>
        <w:t>вных химических понятий и применять эти понятия при описании веществ и их превращений;</w:t>
      </w:r>
    </w:p>
    <w:p w14:paraId="5F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14:paraId="60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определять валентность и степень окисления химических элементов в соедин</w:t>
      </w:r>
      <w:r>
        <w:rPr>
          <w:rFonts w:ascii="Times New Roman" w:hAnsi="Times New Roman"/>
          <w:sz w:val="24"/>
        </w:rPr>
        <w:t>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</w:t>
      </w:r>
      <w:r>
        <w:rPr>
          <w:rFonts w:ascii="Times New Roman" w:hAnsi="Times New Roman"/>
          <w:sz w:val="24"/>
        </w:rPr>
        <w:t>ганических соединений, тип кристаллической решётки конкретного вещества;</w:t>
      </w:r>
    </w:p>
    <w:p w14:paraId="61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</w:t>
      </w:r>
      <w:r>
        <w:rPr>
          <w:rFonts w:ascii="Times New Roman" w:hAnsi="Times New Roman"/>
          <w:sz w:val="24"/>
        </w:rPr>
        <w:t xml:space="preserve">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</w:t>
      </w:r>
      <w:r>
        <w:rPr>
          <w:rFonts w:ascii="Times New Roman" w:hAnsi="Times New Roman"/>
          <w:sz w:val="24"/>
        </w:rPr>
        <w:t>общее число электронов и распределение их по электронным слоям</w:t>
      </w:r>
      <w:r>
        <w:rPr>
          <w:rFonts w:ascii="Times New Roman" w:hAnsi="Times New Roman"/>
          <w:sz w:val="24"/>
        </w:rPr>
        <w:t xml:space="preserve">), объяснять общие </w:t>
      </w:r>
      <w:r>
        <w:rPr>
          <w:rFonts w:ascii="Times New Roman" w:hAnsi="Times New Roman"/>
          <w:sz w:val="24"/>
        </w:rPr>
        <w:t>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2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классифицировать химические элементы, не</w:t>
      </w:r>
      <w:r>
        <w:rPr>
          <w:rFonts w:ascii="Times New Roman" w:hAnsi="Times New Roman"/>
          <w:sz w:val="24"/>
        </w:rPr>
        <w:t>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3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(описывать) общие и специфические химические свойства простых и сложны</w:t>
      </w:r>
      <w:r>
        <w:rPr>
          <w:rFonts w:ascii="Times New Roman" w:hAnsi="Times New Roman"/>
          <w:sz w:val="24"/>
        </w:rPr>
        <w:t>х веществ, подтверждая описание примерами молекулярных и ионных уравнений соответствующих химических реакций;</w:t>
      </w:r>
    </w:p>
    <w:p w14:paraId="64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</w:t>
      </w:r>
      <w:r>
        <w:rPr>
          <w:rFonts w:ascii="Times New Roman" w:hAnsi="Times New Roman"/>
          <w:sz w:val="24"/>
        </w:rPr>
        <w:t>ий, подтверждающих существование генетической связи между веществами различных классов;</w:t>
      </w:r>
    </w:p>
    <w:p w14:paraId="65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раскрывать сущность </w:t>
      </w:r>
      <w:r>
        <w:rPr>
          <w:rFonts w:ascii="Times New Roman" w:hAnsi="Times New Roman"/>
          <w:sz w:val="24"/>
        </w:rPr>
        <w:t>окислительно</w:t>
      </w:r>
      <w:r>
        <w:rPr>
          <w:rFonts w:ascii="Times New Roman" w:hAnsi="Times New Roman"/>
          <w:sz w:val="24"/>
        </w:rPr>
        <w:t>-восстановительных реакций посредством составления электронного баланса этих реакций;</w:t>
      </w:r>
    </w:p>
    <w:p w14:paraId="66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прогнозировать свойства веществ в зависимости от и</w:t>
      </w:r>
      <w:r>
        <w:rPr>
          <w:rFonts w:ascii="Times New Roman" w:hAnsi="Times New Roman"/>
          <w:sz w:val="24"/>
        </w:rPr>
        <w:t>х строения, возможности протекания химических превращений в различных условиях;</w:t>
      </w:r>
    </w:p>
    <w:p w14:paraId="67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</w:t>
      </w:r>
      <w:r>
        <w:rPr>
          <w:rFonts w:ascii="Times New Roman" w:hAnsi="Times New Roman"/>
          <w:sz w:val="24"/>
        </w:rPr>
        <w:t xml:space="preserve"> уравнению химической реакции;</w:t>
      </w:r>
    </w:p>
    <w:p w14:paraId="68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</w:t>
      </w:r>
      <w:r>
        <w:rPr>
          <w:rFonts w:ascii="Times New Roman" w:hAnsi="Times New Roman"/>
          <w:sz w:val="24"/>
        </w:rPr>
        <w:t>азных веществ (аммиака и углекислого газа);</w:t>
      </w:r>
    </w:p>
    <w:p w14:paraId="69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проводить реакции, подтверждающие качественный состав различных веществ: распознавать опытным путём хлори</w:t>
      </w:r>
      <w:r>
        <w:rPr>
          <w:rFonts w:ascii="Times New Roman" w:hAnsi="Times New Roman"/>
          <w:sz w:val="24"/>
        </w:rPr>
        <w:t>д-</w:t>
      </w:r>
      <w:r>
        <w:rPr>
          <w:rFonts w:ascii="Times New Roman" w:hAnsi="Times New Roman"/>
          <w:sz w:val="24"/>
        </w:rPr>
        <w:t>, бромид-, иодид-, карбонат-, фосфат-, силикат-, сульфат-, гидроксид-ионы, катионы аммония и ионы изученн</w:t>
      </w:r>
      <w:r>
        <w:rPr>
          <w:rFonts w:ascii="Times New Roman" w:hAnsi="Times New Roman"/>
          <w:sz w:val="24"/>
        </w:rPr>
        <w:t>ых металлов, присутствующие в водных растворах неорганических веществ;</w:t>
      </w:r>
    </w:p>
    <w:p w14:paraId="6A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</w:t>
      </w:r>
      <w:r>
        <w:rPr>
          <w:rFonts w:ascii="Times New Roman" w:hAnsi="Times New Roman"/>
          <w:sz w:val="24"/>
        </w:rPr>
        <w:t>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6B000000">
      <w:pPr>
        <w:spacing w:after="0" w:line="240" w:lineRule="auto"/>
        <w:ind w:firstLine="567" w:left="-567"/>
        <w:jc w:val="both"/>
        <w:rPr>
          <w:sz w:val="20"/>
        </w:rPr>
      </w:pPr>
    </w:p>
    <w:p w14:paraId="6C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bookmarkStart w:id="2" w:name="block-16091317"/>
      <w:bookmarkEnd w:id="2"/>
      <w:bookmarkEnd w:id="1"/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 w:val="1"/>
          <w:sz w:val="24"/>
        </w:rPr>
        <w:t>СОДЕРЖАНИЕ ОБУЧЕНИЯ</w:t>
      </w:r>
    </w:p>
    <w:p w14:paraId="6D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 КЛАСС</w:t>
      </w:r>
    </w:p>
    <w:p w14:paraId="6F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Вещество и химическая реакция</w:t>
      </w:r>
    </w:p>
    <w:p w14:paraId="70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Периодический закон. Периодическая система химических элементов Д. И. Менделеева. Строение атомов. Закономерн</w:t>
      </w:r>
      <w:r>
        <w:rPr>
          <w:rFonts w:ascii="Times New Roman" w:hAnsi="Times New Roman"/>
          <w:sz w:val="24"/>
        </w:rPr>
        <w:t>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1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Строение вещества: виды химической связи. Типы кристаллических решёток, </w:t>
      </w:r>
      <w:r>
        <w:rPr>
          <w:rFonts w:ascii="Times New Roman" w:hAnsi="Times New Roman"/>
          <w:sz w:val="24"/>
        </w:rPr>
        <w:t>зависимость свойств вещества от типа кристаллической решётки и вида химической связи.</w:t>
      </w:r>
    </w:p>
    <w:p w14:paraId="72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</w:t>
      </w:r>
      <w:r>
        <w:rPr>
          <w:rFonts w:ascii="Times New Roman" w:hAnsi="Times New Roman"/>
          <w:sz w:val="24"/>
        </w:rPr>
        <w:t>ских веществ.</w:t>
      </w:r>
    </w:p>
    <w:p w14:paraId="73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и эндотерми</w:t>
      </w:r>
      <w:r>
        <w:rPr>
          <w:rFonts w:ascii="Times New Roman" w:hAnsi="Times New Roman"/>
          <w:sz w:val="24"/>
        </w:rPr>
        <w:t>ческие реакции, термохимические уравнения.</w:t>
      </w:r>
    </w:p>
    <w:p w14:paraId="74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</w:t>
      </w:r>
      <w:r>
        <w:rPr>
          <w:rFonts w:ascii="Times New Roman" w:hAnsi="Times New Roman"/>
          <w:sz w:val="24"/>
        </w:rPr>
        <w:t>а скорость химической реакции и положение химического равновесия.</w:t>
      </w:r>
    </w:p>
    <w:p w14:paraId="75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Окислительно</w:t>
      </w:r>
      <w:r>
        <w:rPr>
          <w:rFonts w:ascii="Times New Roman" w:hAnsi="Times New Roman"/>
          <w:sz w:val="24"/>
        </w:rPr>
        <w:t xml:space="preserve">-восстановительные реакции, электронный баланс </w:t>
      </w:r>
      <w:r>
        <w:rPr>
          <w:rFonts w:ascii="Times New Roman" w:hAnsi="Times New Roman"/>
          <w:sz w:val="24"/>
        </w:rPr>
        <w:t>окислительно</w:t>
      </w:r>
      <w:r>
        <w:rPr>
          <w:rFonts w:ascii="Times New Roman" w:hAnsi="Times New Roman"/>
          <w:sz w:val="24"/>
        </w:rPr>
        <w:t xml:space="preserve">-восстановительной реакции. Составление уравнений </w:t>
      </w:r>
      <w:r>
        <w:rPr>
          <w:rFonts w:ascii="Times New Roman" w:hAnsi="Times New Roman"/>
          <w:sz w:val="24"/>
        </w:rPr>
        <w:t>окислительно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восстановительных реакций с использованием метода элект</w:t>
      </w:r>
      <w:r>
        <w:rPr>
          <w:rFonts w:ascii="Times New Roman" w:hAnsi="Times New Roman"/>
          <w:sz w:val="24"/>
        </w:rPr>
        <w:t>ронного баланса.</w:t>
      </w:r>
    </w:p>
    <w:p w14:paraId="76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Теория электролитической диссоциации. Электролиты и </w:t>
      </w:r>
      <w:r>
        <w:rPr>
          <w:rFonts w:ascii="Times New Roman" w:hAnsi="Times New Roman"/>
          <w:sz w:val="24"/>
        </w:rPr>
        <w:t>неэлектролиты</w:t>
      </w:r>
      <w:r>
        <w:rPr>
          <w:rFonts w:ascii="Times New Roman" w:hAnsi="Times New Roman"/>
          <w:sz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7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</w:t>
      </w:r>
      <w:r>
        <w:rPr>
          <w:rFonts w:ascii="Times New Roman" w:hAnsi="Times New Roman"/>
          <w:sz w:val="24"/>
        </w:rPr>
        <w:t>ии ио</w:t>
      </w:r>
      <w:r>
        <w:rPr>
          <w:rFonts w:ascii="Times New Roman" w:hAnsi="Times New Roman"/>
          <w:sz w:val="24"/>
        </w:rPr>
        <w:t>нного обмена. Условия проте</w:t>
      </w:r>
      <w:r>
        <w:rPr>
          <w:rFonts w:ascii="Times New Roman" w:hAnsi="Times New Roman"/>
          <w:sz w:val="24"/>
        </w:rPr>
        <w:t>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8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79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</w:t>
      </w:r>
      <w:r>
        <w:rPr>
          <w:rFonts w:ascii="Times New Roman" w:hAnsi="Times New Roman"/>
          <w:sz w:val="24"/>
        </w:rPr>
        <w:t>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</w:t>
      </w:r>
      <w:r>
        <w:rPr>
          <w:rFonts w:ascii="Times New Roman" w:hAnsi="Times New Roman"/>
          <w:sz w:val="24"/>
        </w:rPr>
        <w:t>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</w:t>
      </w:r>
      <w:r>
        <w:rPr>
          <w:rFonts w:ascii="Times New Roman" w:hAnsi="Times New Roman"/>
          <w:sz w:val="24"/>
        </w:rPr>
        <w:t xml:space="preserve">ллюстрирующих примеры </w:t>
      </w:r>
      <w:r>
        <w:rPr>
          <w:rFonts w:ascii="Times New Roman" w:hAnsi="Times New Roman"/>
          <w:sz w:val="24"/>
        </w:rPr>
        <w:t>окислительно</w:t>
      </w:r>
      <w:r>
        <w:rPr>
          <w:rFonts w:ascii="Times New Roman" w:hAnsi="Times New Roman"/>
          <w:sz w:val="24"/>
        </w:rPr>
        <w:t>-восстановительных реакций (горение</w:t>
      </w:r>
      <w:r>
        <w:rPr>
          <w:rFonts w:ascii="Times New Roman" w:hAnsi="Times New Roman"/>
          <w:sz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A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Неметаллы и их соединения</w:t>
      </w:r>
    </w:p>
    <w:p w14:paraId="7B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</w:t>
      </w:r>
      <w:r>
        <w:rPr>
          <w:rFonts w:ascii="Times New Roman" w:hAnsi="Times New Roman"/>
          <w:sz w:val="24"/>
        </w:rPr>
        <w:t xml:space="preserve">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sz w:val="24"/>
        </w:rPr>
        <w:t>Хлороводород</w:t>
      </w:r>
      <w:r>
        <w:rPr>
          <w:rFonts w:ascii="Times New Roman" w:hAnsi="Times New Roman"/>
          <w:sz w:val="24"/>
        </w:rPr>
        <w:t>. Соляная кислота,</w:t>
      </w:r>
      <w:r>
        <w:rPr>
          <w:rFonts w:ascii="Times New Roman" w:hAnsi="Times New Roman"/>
          <w:sz w:val="24"/>
        </w:rPr>
        <w:t xml:space="preserve"> химические свойства, получение, применение. Действие хлора и </w:t>
      </w:r>
      <w:r>
        <w:rPr>
          <w:rFonts w:ascii="Times New Roman" w:hAnsi="Times New Roman"/>
          <w:sz w:val="24"/>
        </w:rPr>
        <w:t>хлороводорода</w:t>
      </w:r>
      <w:r>
        <w:rPr>
          <w:rFonts w:ascii="Times New Roman" w:hAnsi="Times New Roman"/>
          <w:sz w:val="24"/>
        </w:rPr>
        <w:t xml:space="preserve"> на организм человека. Важнейшие хлориды и их нахождение в природе.</w:t>
      </w:r>
    </w:p>
    <w:p w14:paraId="7C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элементов </w:t>
      </w:r>
      <w:r>
        <w:rPr>
          <w:rFonts w:ascii="Times New Roman" w:hAnsi="Times New Roman"/>
          <w:sz w:val="24"/>
        </w:rPr>
        <w:t>VI</w:t>
      </w:r>
      <w:r>
        <w:rPr>
          <w:rFonts w:ascii="Times New Roman" w:hAnsi="Times New Roman"/>
          <w:sz w:val="24"/>
        </w:rPr>
        <w:t>А-группы. Особенности строения атомов, характерные степени окисления. Строение и</w:t>
      </w:r>
      <w:r>
        <w:rPr>
          <w:rFonts w:ascii="Times New Roman" w:hAnsi="Times New Roman"/>
          <w:sz w:val="24"/>
        </w:rPr>
        <w:t xml:space="preserve">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</w:t>
      </w:r>
      <w:r>
        <w:rPr>
          <w:rFonts w:ascii="Times New Roman" w:hAnsi="Times New Roman"/>
          <w:sz w:val="24"/>
        </w:rPr>
        <w:t>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</w:t>
      </w:r>
      <w:r>
        <w:rPr>
          <w:rFonts w:ascii="Times New Roman" w:hAnsi="Times New Roman"/>
          <w:sz w:val="24"/>
        </w:rPr>
        <w:t>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7D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элементов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А-группы. Особенности строения атомов, характерны</w:t>
      </w:r>
      <w:r>
        <w:rPr>
          <w:rFonts w:ascii="Times New Roman" w:hAnsi="Times New Roman"/>
          <w:sz w:val="24"/>
        </w:rPr>
        <w:t>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</w:t>
      </w:r>
      <w:r>
        <w:rPr>
          <w:rFonts w:ascii="Times New Roman" w:hAnsi="Times New Roman"/>
          <w:sz w:val="24"/>
        </w:rPr>
        <w:t>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</w:t>
      </w:r>
      <w:r>
        <w:rPr>
          <w:rFonts w:ascii="Times New Roman" w:hAnsi="Times New Roman"/>
          <w:sz w:val="24"/>
        </w:rPr>
        <w:t>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</w:t>
      </w:r>
      <w:r>
        <w:rPr>
          <w:rFonts w:ascii="Times New Roman" w:hAnsi="Times New Roman"/>
          <w:sz w:val="24"/>
        </w:rPr>
        <w:t>ие фосфатов в качестве минеральных удобрений.</w:t>
      </w:r>
    </w:p>
    <w:p w14:paraId="7E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элементов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</w:t>
      </w:r>
      <w:r>
        <w:rPr>
          <w:rFonts w:ascii="Times New Roman" w:hAnsi="Times New Roman"/>
          <w:sz w:val="24"/>
        </w:rPr>
        <w:t>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</w:t>
      </w:r>
      <w:r>
        <w:rPr>
          <w:rFonts w:ascii="Times New Roman" w:hAnsi="Times New Roman"/>
          <w:sz w:val="24"/>
        </w:rPr>
        <w:t xml:space="preserve"> Угольная кислота и её соли, их физические и химические свойства, получение и применение. Качественная реакция на </w:t>
      </w:r>
      <w:r>
        <w:rPr>
          <w:rFonts w:ascii="Times New Roman" w:hAnsi="Times New Roman"/>
          <w:sz w:val="24"/>
        </w:rPr>
        <w:t>карбонат-ионы</w:t>
      </w:r>
      <w:r>
        <w:rPr>
          <w:rFonts w:ascii="Times New Roman" w:hAnsi="Times New Roman"/>
          <w:sz w:val="24"/>
        </w:rPr>
        <w:t>. Использование карбонатов в быту, медицине, промышленности и сельском хозяйстве.</w:t>
      </w:r>
    </w:p>
    <w:p w14:paraId="7F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понятия об органических вещества</w:t>
      </w:r>
      <w:r>
        <w:rPr>
          <w:rFonts w:ascii="Times New Roman" w:hAnsi="Times New Roman"/>
          <w:sz w:val="24"/>
        </w:rPr>
        <w:t xml:space="preserve">х как о соединениях углерода (метан, этан, этилен, ацетилен, этанол, глицерин, уксусная кислота). Природные источники углеводородов </w:t>
      </w:r>
      <w:r>
        <w:rPr>
          <w:rFonts w:ascii="Times New Roman" w:hAnsi="Times New Roman"/>
          <w:sz w:val="24"/>
        </w:rPr>
        <w:t>(уголь, природный газ, нефть), продукты их переработки (бензин), их роль в быту и промышленности. Понятие о биологически важ</w:t>
      </w:r>
      <w:r>
        <w:rPr>
          <w:rFonts w:ascii="Times New Roman" w:hAnsi="Times New Roman"/>
          <w:sz w:val="24"/>
        </w:rPr>
        <w:t>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80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Кремний, его физические и химические свойства, получение и применение. Соединения кремния в природе. Общие представления о</w:t>
      </w:r>
      <w:r>
        <w:rPr>
          <w:rFonts w:ascii="Times New Roman" w:hAnsi="Times New Roman"/>
          <w:sz w:val="24"/>
        </w:rPr>
        <w:t>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</w:r>
      <w:r>
        <w:rPr>
          <w:rFonts w:ascii="Times New Roman" w:hAnsi="Times New Roman"/>
          <w:sz w:val="24"/>
        </w:rPr>
        <w:t>.</w:t>
      </w:r>
    </w:p>
    <w:p w14:paraId="81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82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</w:t>
      </w:r>
      <w:r>
        <w:rPr>
          <w:rFonts w:ascii="Times New Roman" w:hAnsi="Times New Roman"/>
          <w:sz w:val="24"/>
        </w:rPr>
        <w:t>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</w:t>
      </w:r>
      <w:r>
        <w:rPr>
          <w:rFonts w:ascii="Times New Roman" w:hAnsi="Times New Roman"/>
          <w:sz w:val="24"/>
        </w:rPr>
        <w:t>ой кислоты, изучение химических свойств разбавленной серной кислоты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</w:t>
      </w:r>
      <w:r>
        <w:rPr>
          <w:rFonts w:ascii="Times New Roman" w:hAnsi="Times New Roman"/>
          <w:sz w:val="24"/>
        </w:rPr>
        <w:t>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</w:t>
      </w:r>
      <w:r>
        <w:rPr>
          <w:rFonts w:ascii="Times New Roman" w:hAnsi="Times New Roman"/>
          <w:sz w:val="24"/>
        </w:rPr>
        <w:t>ы с медью (возможно использование видеоматериалов), изучение моделей кристаллических решёток</w:t>
      </w:r>
      <w:r>
        <w:rPr>
          <w:rFonts w:ascii="Times New Roman" w:hAnsi="Times New Roman"/>
          <w:sz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</w:t>
      </w:r>
      <w:r>
        <w:rPr>
          <w:rFonts w:ascii="Times New Roman" w:hAnsi="Times New Roman"/>
          <w:sz w:val="24"/>
        </w:rPr>
        <w:t xml:space="preserve">ание и изучение свойств углекислого газа, проведение качественных реакций на карбонат и </w:t>
      </w:r>
      <w:r>
        <w:rPr>
          <w:rFonts w:ascii="Times New Roman" w:hAnsi="Times New Roman"/>
          <w:sz w:val="24"/>
        </w:rPr>
        <w:t>силикат-ионы</w:t>
      </w:r>
      <w:r>
        <w:rPr>
          <w:rFonts w:ascii="Times New Roman" w:hAnsi="Times New Roman"/>
          <w:sz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</w:t>
      </w:r>
      <w:r>
        <w:rPr>
          <w:rFonts w:ascii="Times New Roman" w:hAnsi="Times New Roman"/>
          <w:sz w:val="24"/>
        </w:rPr>
        <w:t>соединения».</w:t>
      </w:r>
    </w:p>
    <w:p w14:paraId="83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Металлы и их соединения</w:t>
      </w:r>
    </w:p>
    <w:p w14:paraId="84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</w:t>
      </w:r>
      <w:r>
        <w:rPr>
          <w:rFonts w:ascii="Times New Roman" w:hAnsi="Times New Roman"/>
          <w:sz w:val="24"/>
        </w:rPr>
        <w:t>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</w:t>
      </w:r>
      <w:r>
        <w:rPr>
          <w:rFonts w:ascii="Times New Roman" w:hAnsi="Times New Roman"/>
          <w:sz w:val="24"/>
        </w:rPr>
        <w:t>х применение в быту и промышленности.</w:t>
      </w:r>
    </w:p>
    <w:p w14:paraId="85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</w:t>
      </w:r>
      <w:r>
        <w:rPr>
          <w:rFonts w:ascii="Times New Roman" w:hAnsi="Times New Roman"/>
          <w:sz w:val="24"/>
        </w:rPr>
        <w:t>рия и калия. Применение щелочных металлов и их соединений.</w:t>
      </w:r>
    </w:p>
    <w:p w14:paraId="86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</w:t>
      </w:r>
      <w:r>
        <w:rPr>
          <w:rFonts w:ascii="Times New Roman" w:hAnsi="Times New Roman"/>
          <w:sz w:val="24"/>
        </w:rPr>
        <w:t xml:space="preserve"> и кальция. Важнейшие соединения кальция (оксид, гидроксид, соли). Жёсткость воды и способы её устранения.</w:t>
      </w:r>
    </w:p>
    <w:p w14:paraId="87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</w:t>
      </w:r>
      <w:r>
        <w:rPr>
          <w:rFonts w:ascii="Times New Roman" w:hAnsi="Times New Roman"/>
          <w:sz w:val="24"/>
        </w:rPr>
        <w:t>ства алюминия. Амфотерные свойства оксида и гидроксида алюминия.</w:t>
      </w:r>
    </w:p>
    <w:p w14:paraId="88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</w:t>
      </w:r>
      <w:r>
        <w:rPr>
          <w:rFonts w:ascii="Times New Roman" w:hAnsi="Times New Roman"/>
          <w:sz w:val="24"/>
        </w:rPr>
        <w:t>а (II) и железа (III), их состав, свойства и получение.</w:t>
      </w:r>
    </w:p>
    <w:p w14:paraId="89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8A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</w:t>
      </w:r>
      <w:r>
        <w:rPr>
          <w:rFonts w:ascii="Times New Roman" w:hAnsi="Times New Roman"/>
          <w:sz w:val="24"/>
        </w:rPr>
        <w:t xml:space="preserve">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</w:t>
      </w:r>
      <w:r>
        <w:rPr>
          <w:rFonts w:ascii="Times New Roman" w:hAnsi="Times New Roman"/>
          <w:sz w:val="24"/>
        </w:rPr>
        <w:t>каль</w:t>
      </w:r>
      <w:r>
        <w:rPr>
          <w:rFonts w:ascii="Times New Roman" w:hAnsi="Times New Roman"/>
          <w:sz w:val="24"/>
        </w:rPr>
        <w:t>ция, алюминия, цинка, железа (II) и железа (III), меди (II), наблюдение и описание процессов</w:t>
      </w:r>
      <w:r>
        <w:rPr>
          <w:rFonts w:ascii="Times New Roman" w:hAnsi="Times New Roman"/>
          <w:sz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</w:t>
      </w:r>
      <w:r>
        <w:rPr>
          <w:rFonts w:ascii="Times New Roman" w:hAnsi="Times New Roman"/>
          <w:sz w:val="24"/>
        </w:rPr>
        <w:t>, решение экспериментальных задач по теме «Важнейшие металлы и их соединения».</w:t>
      </w:r>
    </w:p>
    <w:p w14:paraId="8B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Химия и окружающая среда</w:t>
      </w:r>
    </w:p>
    <w:p w14:paraId="8C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</w:t>
      </w:r>
      <w:r>
        <w:rPr>
          <w:rFonts w:ascii="Times New Roman" w:hAnsi="Times New Roman"/>
          <w:sz w:val="24"/>
        </w:rPr>
        <w:t xml:space="preserve">отравлениях. </w:t>
      </w:r>
    </w:p>
    <w:p w14:paraId="8D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8E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Химический эксперимент:</w:t>
      </w:r>
      <w:r>
        <w:rPr>
          <w:rFonts w:ascii="Times New Roman" w:hAnsi="Times New Roman"/>
          <w:sz w:val="24"/>
        </w:rPr>
        <w:t xml:space="preserve"> </w:t>
      </w:r>
    </w:p>
    <w:p w14:paraId="8F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образцов материалов (стекло, сплавы металлов, полимерные материал</w:t>
      </w:r>
      <w:r>
        <w:rPr>
          <w:rFonts w:ascii="Times New Roman" w:hAnsi="Times New Roman"/>
          <w:sz w:val="24"/>
        </w:rPr>
        <w:t>ы).</w:t>
      </w:r>
    </w:p>
    <w:p w14:paraId="90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Межпредметные</w:t>
      </w:r>
      <w:r>
        <w:rPr>
          <w:rFonts w:ascii="Times New Roman" w:hAnsi="Times New Roman"/>
          <w:b w:val="1"/>
          <w:i w:val="1"/>
          <w:sz w:val="24"/>
        </w:rPr>
        <w:t xml:space="preserve"> связи</w:t>
      </w:r>
    </w:p>
    <w:p w14:paraId="91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>межпредметных</w:t>
      </w:r>
      <w:r>
        <w:rPr>
          <w:rFonts w:ascii="Times New Roman" w:hAnsi="Times New Roman"/>
          <w:sz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>
        <w:rPr>
          <w:rFonts w:ascii="Times New Roman" w:hAnsi="Times New Roman"/>
          <w:sz w:val="24"/>
        </w:rPr>
        <w:t>­-</w:t>
      </w:r>
      <w:r>
        <w:rPr>
          <w:rFonts w:ascii="Times New Roman" w:hAnsi="Times New Roman"/>
          <w:sz w:val="24"/>
        </w:rPr>
        <w:t>научного цикла.</w:t>
      </w:r>
    </w:p>
    <w:p w14:paraId="92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</w:t>
      </w:r>
      <w:r>
        <w:rPr>
          <w:rFonts w:ascii="Times New Roman" w:hAnsi="Times New Roman"/>
          <w:sz w:val="24"/>
        </w:rPr>
        <w:t xml:space="preserve">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93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Физика: материя, атом, электрон</w:t>
      </w:r>
      <w:r>
        <w:rPr>
          <w:rFonts w:ascii="Times New Roman" w:hAnsi="Times New Roman"/>
          <w:sz w:val="24"/>
        </w:rPr>
        <w:t>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</w:t>
      </w:r>
      <w:r>
        <w:rPr>
          <w:rFonts w:ascii="Times New Roman" w:hAnsi="Times New Roman"/>
          <w:sz w:val="24"/>
        </w:rPr>
        <w:t>ы, физические величины, единицы измерения, космическое пространство, планеты, звёзды, Солнце.</w:t>
      </w:r>
    </w:p>
    <w:p w14:paraId="94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95000000">
      <w:pPr>
        <w:spacing w:after="0" w:line="240" w:lineRule="auto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География: атмосфера, гидросфера, </w:t>
      </w:r>
      <w:r>
        <w:rPr>
          <w:rFonts w:ascii="Times New Roman" w:hAnsi="Times New Roman"/>
          <w:sz w:val="24"/>
        </w:rPr>
        <w:t>минералы, горные породы, полезные ископаемые, топливо, водные ресурсы.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7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                  Основные виды учебной деятельности.</w:t>
      </w:r>
    </w:p>
    <w:p w14:paraId="9800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Учащиеся осуществляют следующие виды работ:</w:t>
      </w:r>
    </w:p>
    <w:p w14:paraId="9900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— работу с источниками химической информации с использованием современных средств комм</w:t>
      </w:r>
      <w:r>
        <w:rPr>
          <w:rFonts w:ascii="Times New Roman" w:hAnsi="Times New Roman"/>
          <w:color w:themeColor="text1" w:val="000000"/>
          <w:sz w:val="24"/>
        </w:rPr>
        <w:t>уникации (включая ресурсы Интернета);</w:t>
      </w:r>
    </w:p>
    <w:p w14:paraId="9A00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—решение расчётных и практических задач;</w:t>
      </w:r>
    </w:p>
    <w:p w14:paraId="9B000000">
      <w:pPr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— анализ современных явлений и событий в области неорганической и органической химии.</w:t>
      </w:r>
    </w:p>
    <w:p w14:paraId="9C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sz w:val="28"/>
        </w:rPr>
      </w:pPr>
    </w:p>
    <w:p w14:paraId="9D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p w14:paraId="9E00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9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69"/>
        <w:gridCol w:w="3980"/>
        <w:gridCol w:w="946"/>
        <w:gridCol w:w="1841"/>
        <w:gridCol w:w="1910"/>
      </w:tblGrid>
      <w:tr>
        <w:trPr>
          <w:trHeight w:hRule="atLeast" w:val="144"/>
        </w:trPr>
        <w:tc>
          <w:tcPr>
            <w:tcW w:type="dxa" w:w="11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 xml:space="preserve">/п </w:t>
            </w:r>
          </w:p>
          <w:p w14:paraId="A0000000">
            <w:pPr>
              <w:spacing w:after="0" w:line="240" w:lineRule="auto"/>
              <w:ind w:firstLine="0" w:left="135"/>
            </w:pPr>
          </w:p>
        </w:tc>
        <w:tc>
          <w:tcPr>
            <w:tcW w:type="dxa" w:w="3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A2000000">
            <w:pPr>
              <w:spacing w:after="0" w:line="240" w:lineRule="auto"/>
              <w:ind w:firstLine="0" w:left="135"/>
            </w:pPr>
          </w:p>
        </w:tc>
        <w:tc>
          <w:tcPr>
            <w:tcW w:type="dxa" w:w="46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144"/>
        </w:trPr>
        <w:tc>
          <w:tcPr>
            <w:tcW w:type="dxa" w:w="11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A5000000">
            <w:pPr>
              <w:spacing w:after="0" w:line="240" w:lineRule="auto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A7000000">
            <w:pPr>
              <w:spacing w:after="0" w:line="240" w:lineRule="auto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A900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Вещество и химические реакции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Повторение и углубление знаний основных разделов</w:t>
            </w:r>
            <w:r>
              <w:rPr>
                <w:rFonts w:ascii="Times New Roman" w:hAnsi="Times New Roman"/>
                <w:sz w:val="24"/>
              </w:rPr>
              <w:t xml:space="preserve"> курса 8 класса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Основные закономерности химических реакций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5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type="dxa" w:w="3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9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Неметаллы и их соединения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VII</w:t>
            </w:r>
            <w:r>
              <w:rPr>
                <w:rFonts w:ascii="Times New Roman" w:hAnsi="Times New Roman"/>
                <w:sz w:val="24"/>
              </w:rPr>
              <w:t>А-группы. Галогены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>А-группы. Сера и её соединения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А-группы. Азот, фосфор и их соединения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А-группы. Углерод и </w:t>
            </w:r>
            <w:r>
              <w:rPr>
                <w:rFonts w:ascii="Times New Roman" w:hAnsi="Times New Roman"/>
                <w:sz w:val="24"/>
              </w:rPr>
              <w:t>кремний</w:t>
            </w:r>
            <w:r>
              <w:rPr>
                <w:rFonts w:ascii="Times New Roman" w:hAnsi="Times New Roman"/>
                <w:sz w:val="24"/>
              </w:rPr>
              <w:t xml:space="preserve"> и их соединения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>
        <w:trPr>
          <w:trHeight w:hRule="atLeast" w:val="144"/>
        </w:trPr>
        <w:tc>
          <w:tcPr>
            <w:tcW w:type="dxa" w:w="5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type="dxa" w:w="3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9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Металлы и их соединения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Общие свойства металлов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Важнейшие металлы и их соединения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>
        <w:trPr>
          <w:trHeight w:hRule="atLeast" w:val="144"/>
        </w:trPr>
        <w:tc>
          <w:tcPr>
            <w:tcW w:type="dxa" w:w="5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type="dxa" w:w="3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9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Химия и окружающая среда</w:t>
            </w:r>
          </w:p>
        </w:tc>
      </w:tr>
      <w:tr>
        <w:trPr>
          <w:trHeight w:hRule="atLeast" w:val="144"/>
        </w:trPr>
        <w:tc>
          <w:tcPr>
            <w:tcW w:type="dxa" w:w="1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Вещества и материалы в жизни человека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144"/>
        </w:trPr>
        <w:tc>
          <w:tcPr>
            <w:tcW w:type="dxa" w:w="5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3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5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  <w:tr>
        <w:trPr>
          <w:trHeight w:hRule="atLeast" w:val="144"/>
        </w:trPr>
        <w:tc>
          <w:tcPr>
            <w:tcW w:type="dxa" w:w="5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</w:tr>
    </w:tbl>
    <w:p w14:paraId="F4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5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6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7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8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9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A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B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C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D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E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FF00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001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101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201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301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401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5010000">
      <w:pPr>
        <w:spacing w:after="0" w:line="240" w:lineRule="auto"/>
        <w:ind w:firstLine="0" w:left="120"/>
        <w:rPr>
          <w:rFonts w:ascii="Times New Roman" w:hAnsi="Times New Roman"/>
          <w:b w:val="1"/>
          <w:sz w:val="28"/>
        </w:rPr>
      </w:pPr>
    </w:p>
    <w:p w14:paraId="06010000">
      <w:pPr>
        <w:sectPr>
          <w:pgSz w:h="16383" w:orient="portrait" w:w="11906"/>
          <w:pgMar w:bottom="850" w:footer="720" w:gutter="0" w:header="720" w:left="1134" w:right="1134" w:top="567"/>
        </w:sectPr>
      </w:pPr>
    </w:p>
    <w:p w14:paraId="07010000">
      <w:pPr>
        <w:spacing w:after="0" w:line="240" w:lineRule="auto"/>
        <w:ind/>
      </w:pPr>
      <w:r>
        <w:rPr>
          <w:rFonts w:ascii="Times New Roman" w:hAnsi="Times New Roman"/>
          <w:b w:val="1"/>
          <w:sz w:val="28"/>
        </w:rPr>
        <w:t xml:space="preserve"> 9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6"/>
        <w:gridCol w:w="3483"/>
        <w:gridCol w:w="993"/>
        <w:gridCol w:w="1134"/>
        <w:gridCol w:w="1134"/>
        <w:gridCol w:w="992"/>
        <w:gridCol w:w="1843"/>
      </w:tblGrid>
      <w:tr>
        <w:trPr>
          <w:trHeight w:hRule="atLeast" w:val="144"/>
        </w:trPr>
        <w:tc>
          <w:tcPr>
            <w:tcW w:type="dxa" w:w="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  <w:p w14:paraId="0901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  <w:p w14:paraId="0B010000">
            <w:pPr>
              <w:spacing w:after="0" w:line="240" w:lineRule="auto"/>
              <w:ind/>
            </w:pPr>
          </w:p>
        </w:tc>
        <w:tc>
          <w:tcPr>
            <w:tcW w:type="dxa" w:w="32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Дата изучения</w:t>
            </w:r>
          </w:p>
          <w:p w14:paraId="0E010000">
            <w:pPr>
              <w:spacing w:after="0" w:line="240" w:lineRule="auto"/>
              <w:ind w:hanging="41" w:left="41"/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44"/>
        </w:trPr>
        <w:tc>
          <w:tcPr>
            <w:tcW w:type="dxa" w:w="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11010000">
            <w:pPr>
              <w:spacing w:after="0" w:line="240" w:lineRule="auto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13010000">
            <w:pPr>
              <w:spacing w:after="0" w:line="240" w:lineRule="auto"/>
              <w:ind w:hanging="41" w:left="41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15010000">
            <w:pPr>
              <w:spacing w:after="0" w:line="240" w:lineRule="auto"/>
              <w:ind w:hanging="41" w:left="41"/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7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B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03.09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"https://m.edsoo.ru/00adb59e"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https://m.edsoo.ru/00adb59e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E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2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06.09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"https://m.edsoo.ru/00adb6b6"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https://m.edsoo.ru/00adb6b6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5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9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10.09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https://m.edsoo.ru/00adb7e2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C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0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13.09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"https://m.edsoo.ru/00adbac6"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https://m.edsoo.ru/00adbac6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3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Контрольная работа № 1 по теме «Повторение и углубление знаний основных разделов курса 8 класса»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7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17.09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801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A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E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20.09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"https://m.edsoo.ru/00adbcb0"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https://m.edsoo.ru/00adbcb0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1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5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24.09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"https://m.edsoo.ru/00adbe9a"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https://m.edsoo.ru/00adbe9a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8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C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27.09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"https://m.edsoo.ru/00adc28c"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https://m.edsoo.ru/00adc28c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F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Окислительно</w:t>
            </w:r>
            <w:r>
              <w:rPr>
                <w:rFonts w:ascii="Times New Roman" w:hAnsi="Times New Roman"/>
                <w:sz w:val="24"/>
              </w:rPr>
              <w:t>-восстановительные реакции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3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01.10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"https://m.edsoo.ru/00adcade"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https://m.edsoo.ru/00adcade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6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A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04.10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"https://m.edsoo.ru/00adcd68"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https://m.edsoo.ru/00adcd68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D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Ионные уравнения реакций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1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08.10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"https://m.edsoo.ru/00add448"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https://m.edsoo.ru/00add448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4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8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11.10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https://m.edsoo.ru/00add5d8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B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Химические свойства солей в </w:t>
            </w:r>
            <w:r>
              <w:rPr>
                <w:rFonts w:ascii="Times New Roman" w:hAnsi="Times New Roman"/>
                <w:sz w:val="24"/>
              </w:rPr>
              <w:t>свете представлений об электролитической диссоциации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F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15.10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"https://m.edsoo.ru/00add8b2"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https://m.edsoo.ru/00add8b2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2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Понятие о гидролизе солей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6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18.10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"https://m.edsoo.ru/00add9d4"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https://m.edsoo.ru/00add9d4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9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D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22.10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https://m.edsoo.ru/00addd12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0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Практическая работа № 1 «Решение экспериментальных задач»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4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25.10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"https://m.edsoo.ru/00addbfa"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</w:t>
            </w:r>
            <w:r>
              <w:rPr>
                <w:rFonts w:ascii="Times New Roman" w:hAnsi="Times New Roman"/>
                <w:color w:val="0000FF"/>
                <w:u w:val="single"/>
              </w:rPr>
              <w:t>ru/00addbfa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7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Контрольная работа № 2 по теме «Электролитическая диссоциация. Химические реакции в растворах»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B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05.11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"https://m.edsoo.ru/00addec0"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https://m.edsoo.ru/00addec0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E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галогенов. </w:t>
            </w:r>
            <w:r>
              <w:rPr>
                <w:rFonts w:ascii="Times New Roman" w:hAnsi="Times New Roman"/>
                <w:sz w:val="24"/>
              </w:rPr>
              <w:t>Химические свойства на примере хлора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2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08.11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"https://m.edsoo.ru/00addfe2"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https://m.edsoo.ru/00addfe2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5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Хлороводород</w:t>
            </w:r>
            <w:r>
              <w:rPr>
                <w:rFonts w:ascii="Times New Roman" w:hAnsi="Times New Roman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9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12.11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"https://m.edsoo.ru/00ade104"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https://m.edsoo.ru/00ade104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C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0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15.11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"https://m.edsoo.ru/00ade348"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https://m.edsoo.ru/00ade348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3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7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19.11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"https://m.edsoo.ru/00ade488"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https://m.edsoo.ru/00ade488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A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>А-группы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E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22.11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"https://m.edsoo.ru/00ade64a"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https://m.edsoo.ru/00ade64a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1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5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26.11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"https://m.edsoo.ru/00ade64a"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https://m.edsoo.ru/00ade64a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8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C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29.11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"https://m.edsoo.ru/00ade802"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https://m.edsoo.ru/00ade802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F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Оксиды серы. Серная кислота,</w:t>
            </w:r>
            <w:r>
              <w:rPr>
                <w:rFonts w:ascii="Times New Roman" w:hAnsi="Times New Roman"/>
                <w:sz w:val="24"/>
              </w:rPr>
              <w:t xml:space="preserve"> физические и химические свойства, применение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3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03.12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"https://m.edsoo.ru/00adea28"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https://m.edsoo.ru/00adea28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6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</w:t>
            </w:r>
            <w:r>
              <w:rPr>
                <w:rFonts w:ascii="Times New Roman" w:hAnsi="Times New Roman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A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06.12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"https://m.edsoo.ru/00adec8a"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https://m.edsoo.ru/00adec8a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D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1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10.12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"https://m.edsoo.ru/00adec8a"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https://m.edsoo.ru/00adec8a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4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4"/>
              </w:rPr>
              <w:t xml:space="preserve">элементов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8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13.12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"https://m.edsoo.ru/00adeea6"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</w:t>
            </w:r>
            <w:r>
              <w:rPr>
                <w:rFonts w:ascii="Times New Roman" w:hAnsi="Times New Roman"/>
                <w:color w:val="0000FF"/>
                <w:u w:val="single"/>
              </w:rPr>
              <w:t>edsoo.ru/00adeea6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B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F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17.12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"https://m.edsoo.ru/00adf004"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https://m.edsoo.ru/00adf004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2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sz w:val="24"/>
              </w:rPr>
              <w:t>изучение его свойств»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6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20.12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9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D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24.12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"https://m.edsoo.ru/00adf306"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0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401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27.12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</w:t>
            </w:r>
            <w:r>
              <w:rPr>
                <w:rFonts w:ascii="Times New Roman" w:hAnsi="Times New Roman"/>
                <w:color w:val="0000FF"/>
                <w:u w:val="single"/>
              </w:rPr>
              <w:t>ru/00adf518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7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B01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10.01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"https://m.edsoo.ru/00adf68a"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https://m.edsoo.ru/00adf68a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E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2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14.01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3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"https://m.edsoo.ru/00adfc20"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https://m.edsoo.ru/00adfc20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4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5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Углерод, распространение в природе, физические и </w:t>
            </w:r>
            <w:r>
              <w:rPr>
                <w:rFonts w:ascii="Times New Roman" w:hAnsi="Times New Roman"/>
                <w:sz w:val="24"/>
              </w:rPr>
              <w:t>химические свойства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9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17.01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A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"https://m.edsoo.ru/00adfd9c"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https://m.edsoo.ru/00adfd9c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B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C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0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21.01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"https://m.edsoo.ru/00adfebe"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https://m.edsoo.ru/00adfebe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3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Угольная кислота и её соли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7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24.01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"https://m.edsoo.ru/00ae006c"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https://m.edsoo.ru/00ae006c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9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A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4 </w:t>
            </w:r>
            <w:r>
              <w:rPr>
                <w:rFonts w:ascii="Times New Roman" w:hAnsi="Times New Roman"/>
                <w:sz w:val="24"/>
              </w:rPr>
              <w:t>по теме "Получение углекислого газа. Качественная реакция на карбонат-ион"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E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28.01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F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https://m.edsoo.ru/00ae027e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0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1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Первоначальные понятия об органических веществах как о соединениях </w:t>
            </w:r>
            <w:r>
              <w:rPr>
                <w:rFonts w:ascii="Times New Roman" w:hAnsi="Times New Roman"/>
                <w:sz w:val="24"/>
              </w:rPr>
              <w:t>углерода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5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"https://m.edsoo.ru/00ae054e"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7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8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Кремний и его соединения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C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04.02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D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"https://m.edsoo.ru/00ae080a"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https://m.edsoo.ru/00ae080a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F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5 Решение экспериментальных задач по теме «Важнейшие </w:t>
            </w:r>
            <w:r>
              <w:rPr>
                <w:rFonts w:ascii="Times New Roman" w:hAnsi="Times New Roman"/>
                <w:sz w:val="24"/>
              </w:rPr>
              <w:t>неметаллы и их соединения»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3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07.02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4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"https://m.edsoo.ru/00ae0bf2"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https://m.edsoo.ru/00ae0bf2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6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 3 по теме «Важнейшие </w:t>
            </w:r>
            <w:r>
              <w:rPr>
                <w:rFonts w:ascii="Times New Roman" w:hAnsi="Times New Roman"/>
                <w:sz w:val="24"/>
              </w:rPr>
              <w:t>неметаллы и их соединения»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A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11.02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B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"https://m.edsoo.ru/00ae0e18"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https://m.edsoo.ru/00ae0e18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D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sz w:val="24"/>
              </w:rPr>
              <w:t>Физические свойства металлов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1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14.02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"https://m.edsoo.ru/00ae103e"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https://m.edsoo.ru/00ae103e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4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8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18.02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9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"https://m.edsoo.ru/00ae1156"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https://m.edsoo.ru/00ae1156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B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F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21.02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0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"https://m.edsoo.ru/00ae1156"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https://m.edsoo.ru/00ae1156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2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Понятие о коррозии металлов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6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25.02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7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"https://m.edsoo.ru/00ae1278"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https://m.edsoo.ru/00ae1278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9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Щелочные металлы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D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28.02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"https://m.edsoo.ru/00ae14b2"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https://m.edsoo.ru/00ae14b2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0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Оксиды и гидроксиды натрия и калия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4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04.03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5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"https://m.edsoo.ru/00ae14b2"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https://m.edsoo.ru/00ae14b2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7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Щелочноземельные металлы – кальций и </w:t>
            </w:r>
            <w:r>
              <w:rPr>
                <w:rFonts w:ascii="Times New Roman" w:hAnsi="Times New Roman"/>
                <w:sz w:val="24"/>
              </w:rPr>
              <w:t>магний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B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07.03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"https://m.edsoo.ru/00ae15e8"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https://m.edsoo.ru/00ae15e8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E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Важнейшие соединения кальция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2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11.03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3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"https://m.edsoo.ru/00ae15e8"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https://m.edsoo.ru/00ae15e8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5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9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14.03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A02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C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Жёсткость воды и способы её устранения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0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18.03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3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6 по теме "Жёсткость воды и </w:t>
            </w:r>
            <w:r>
              <w:rPr>
                <w:rFonts w:ascii="Times New Roman" w:hAnsi="Times New Roman"/>
                <w:sz w:val="24"/>
              </w:rPr>
              <w:t>методы её устранения"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7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https://m.edsoo.ru/00ae1ae8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A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Алюминий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E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25.03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F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"https://m.edsoo.ru/00ae1c64"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https://m.edsoo.ru/00ae1c64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1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Амфотерные свойства оксида и гидроксида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5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28.03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"https://m.edsoo.ru/00ae1c64"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https://m.edsoo.ru/00ae1c64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8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Железо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C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08.04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D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"https://m.edsoo.ru/00ae1d86"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https://m.edsoo.ru/00ae1d86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F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3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11.04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4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"https://m.edsoo.ru/00ae35e6"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</w:t>
            </w:r>
            <w:r>
              <w:rPr>
                <w:rFonts w:ascii="Times New Roman" w:hAnsi="Times New Roman"/>
                <w:color w:val="0000FF"/>
                <w:u w:val="single"/>
              </w:rPr>
              <w:t>/00ae35e6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6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A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15.04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B02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D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7 </w:t>
            </w:r>
            <w:r>
              <w:rPr>
                <w:rFonts w:ascii="Times New Roman" w:hAnsi="Times New Roman"/>
                <w:sz w:val="24"/>
              </w:rPr>
              <w:t>Решение экспериментальных задач по теме «Важнейшие металлы и их соединения»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1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18.04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"https://m.edsoo.ru/00ae3de8"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https://m.edsoo.ru/00ae3de8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4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8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22.04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9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"https://m.edsoo.ru/00ae1750"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https://m.edsoo.ru/00ae1750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B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F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25.04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002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2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6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702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9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D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06.05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"https://m.edsoo.ru/00ae3f50"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https://m.edsoo.ru/00ae3f50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0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Химическое загрязнение окружающей среды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4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13.05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5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"https://m.edsoo.ru/00ae4270"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https://m.edsoo.ru/00ae4270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7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Роль химии в решении экологических проблем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B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16.05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"https://m.edsoo.ru/00ae4270"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https://m.edsoo.ru/00ae4270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E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2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20.05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3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"https://m.edsoo.ru/00ae0d0a"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https://m.edsoo.ru/00ae0d0a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/>
              <w:jc w:val="center"/>
            </w:pPr>
            <w:bookmarkStart w:id="3" w:name="_GoBack"/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5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9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23.05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A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"https://m.edsoo.ru/00adb33c"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https://m.edsoo.ru/00adb33c</w:t>
            </w:r>
            <w:bookmarkEnd w:id="3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B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C02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Промежуточная аттестация (тестирование)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0020000">
            <w:pPr>
              <w:spacing w:after="0" w:line="240" w:lineRule="auto"/>
              <w:ind w:hanging="41" w:left="4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1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"https://m.edsoo.ru/00ad9cb2"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https://m.edsoo.ru/00ad9cb2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 w:hanging="41" w:left="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6020000">
            <w:pPr>
              <w:spacing w:line="240" w:lineRule="auto"/>
              <w:ind w:hanging="41" w:left="41"/>
              <w:jc w:val="center"/>
            </w:pPr>
          </w:p>
        </w:tc>
      </w:tr>
    </w:tbl>
    <w:p w14:paraId="F7020000">
      <w:pPr>
        <w:sectPr>
          <w:pgSz w:h="16383" w:orient="portrait" w:w="11906"/>
          <w:pgMar w:bottom="850" w:footer="720" w:gutter="0" w:header="720" w:left="1134" w:right="1134" w:top="709"/>
        </w:sectPr>
      </w:pPr>
    </w:p>
    <w:p w14:paraId="F802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</w:p>
    <w:p w14:paraId="F902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ОБЯЗАТЕЛЬНЫЕ УЧЕБНЫЕ МАТЕРИАЛЫ ДЛЯ УЧЕНИКА</w:t>
      </w:r>
    </w:p>
    <w:p w14:paraId="FA020000">
      <w:pPr>
        <w:spacing w:after="0" w:line="240" w:lineRule="auto"/>
        <w:ind w:firstLine="0" w:left="120"/>
        <w:rPr>
          <w:sz w:val="20"/>
        </w:rPr>
      </w:pPr>
    </w:p>
    <w:p w14:paraId="FB02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 xml:space="preserve">​‌• Химия, 9 класс/ Габриелян О.С., Остроумов И.Г., </w:t>
      </w:r>
      <w:r>
        <w:rPr>
          <w:rFonts w:ascii="Times New Roman" w:hAnsi="Times New Roman"/>
          <w:sz w:val="24"/>
        </w:rPr>
        <w:t>Сладков С.А., Акционерное общество «Издательство «Просвещение»</w:t>
      </w:r>
      <w:r>
        <w:rPr>
          <w:sz w:val="24"/>
        </w:rPr>
        <w:br/>
      </w:r>
      <w:bookmarkStart w:id="4" w:name="bd05d80c-fcad-45de-a028-b236b74fbaf0"/>
      <w:bookmarkEnd w:id="4"/>
      <w:r>
        <w:rPr>
          <w:rFonts w:ascii="Times New Roman" w:hAnsi="Times New Roman"/>
          <w:sz w:val="24"/>
        </w:rPr>
        <w:t>​‌‌</w:t>
      </w:r>
    </w:p>
    <w:p w14:paraId="FC02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МЕТОДИЧЕСКИЕ МАТЕРИАЛЫ ДЛЯ УЧИТЕЛЯ</w:t>
      </w:r>
    </w:p>
    <w:p w14:paraId="FD02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1. Габриелян, О. С. Методическое пособие к учебнику О. С. Габриеляна «Химия». 9 кл</w:t>
      </w:r>
      <w:r>
        <w:rPr>
          <w:rFonts w:ascii="Times New Roman" w:hAnsi="Times New Roman"/>
          <w:sz w:val="24"/>
        </w:rPr>
        <w:t>асс / О. С. Габриелян. — М.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Дрофа, 2021. — 108.</w:t>
      </w:r>
      <w:r>
        <w:rPr>
          <w:sz w:val="24"/>
        </w:rPr>
        <w:br/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2. Химия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технологические карты к учебнику О. С. Габриеляна «Химия</w:t>
      </w:r>
      <w:r>
        <w:rPr>
          <w:rFonts w:ascii="Times New Roman" w:hAnsi="Times New Roman"/>
          <w:sz w:val="24"/>
        </w:rPr>
        <w:t>. 9 класс» : методическое пособие / Л. И. Асанова. — М.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 Дрофа, 2018</w:t>
      </w:r>
      <w:r>
        <w:rPr>
          <w:sz w:val="24"/>
        </w:rPr>
        <w:br/>
      </w:r>
      <w:r>
        <w:rPr>
          <w:sz w:val="24"/>
        </w:rPr>
        <w:br/>
      </w:r>
      <w:bookmarkStart w:id="5" w:name="7c258218-5acd-420c-9e0a-ede44ec27918"/>
      <w:bookmarkEnd w:id="5"/>
    </w:p>
    <w:p w14:paraId="FE020000">
      <w:pPr>
        <w:spacing w:after="0" w:line="240" w:lineRule="auto"/>
        <w:ind w:firstLine="0" w:left="120"/>
        <w:rPr>
          <w:sz w:val="20"/>
        </w:rPr>
      </w:pPr>
    </w:p>
    <w:p w14:paraId="FF02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ЦИФРОВЫЕ ОБР</w:t>
      </w:r>
      <w:r>
        <w:rPr>
          <w:rFonts w:ascii="Times New Roman" w:hAnsi="Times New Roman"/>
          <w:b w:val="1"/>
          <w:sz w:val="24"/>
        </w:rPr>
        <w:t>АЗОВАТЕЛЬНЫЕ РЕСУРСЫ И РЕСУРСЫ СЕТИ ИНТЕРНЕТ</w:t>
      </w:r>
    </w:p>
    <w:p w14:paraId="0003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r>
        <w:rPr>
          <w:rFonts w:ascii="Times New Roman" w:hAnsi="Times New Roman"/>
          <w:sz w:val="24"/>
        </w:rPr>
        <w:t>Введитеданные</w:t>
      </w:r>
      <w:r>
        <w:rPr>
          <w:rFonts w:ascii="Times New Roman" w:hAnsi="Times New Roman"/>
          <w:sz w:val="24"/>
        </w:rPr>
        <w:t>http</w:t>
      </w:r>
      <w:r>
        <w:rPr>
          <w:rFonts w:ascii="Times New Roman" w:hAnsi="Times New Roman"/>
          <w:sz w:val="24"/>
        </w:rPr>
        <w:t>://www.chemnet.ru Газета «Химия» и сайт для учителя «Я иду на урок химии»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http://him.1september.ru Единая коллекция ЦОР: Предметная коллекция «Химия»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http://school-collection.edu.ru/collect</w:t>
      </w:r>
      <w:r>
        <w:rPr>
          <w:rFonts w:ascii="Times New Roman" w:hAnsi="Times New Roman"/>
          <w:sz w:val="24"/>
        </w:rPr>
        <w:t xml:space="preserve">ion/chemistry </w:t>
      </w:r>
      <w:r>
        <w:rPr>
          <w:rFonts w:ascii="Times New Roman" w:hAnsi="Times New Roman"/>
          <w:sz w:val="24"/>
        </w:rPr>
        <w:t>Естественно-научные</w:t>
      </w:r>
      <w:r>
        <w:rPr>
          <w:rFonts w:ascii="Times New Roman" w:hAnsi="Times New Roman"/>
          <w:sz w:val="24"/>
        </w:rPr>
        <w:t xml:space="preserve"> эксперименты: химия. Коллекция Российского общеобразовательного портала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http://experiment.edu.ru АЛХИМИК: сайт Л.Ю. </w:t>
      </w:r>
      <w:r>
        <w:rPr>
          <w:rFonts w:ascii="Times New Roman" w:hAnsi="Times New Roman"/>
          <w:sz w:val="24"/>
        </w:rPr>
        <w:t>Аликберовой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http://www alhimik.ru Всероссийская олимпиада школьников по химии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http://chem.rusolymp.ru О</w:t>
      </w:r>
      <w:r>
        <w:rPr>
          <w:rFonts w:ascii="Times New Roman" w:hAnsi="Times New Roman"/>
          <w:sz w:val="24"/>
        </w:rPr>
        <w:t>рганическая химия: электронный учебник для средней школы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http://www.chemistry.ssu.samara.ru Основы химии: электронный учебник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http://www hemi.nsu.ru Открытый колледж: Химия</w:t>
      </w:r>
      <w:r>
        <w:rPr>
          <w:sz w:val="24"/>
        </w:rPr>
        <w:br/>
      </w:r>
      <w:bookmarkStart w:id="6" w:name="90de4b5a-88fc-4f80-ab94-3d9ac9d5e251"/>
      <w:r>
        <w:rPr>
          <w:rFonts w:ascii="Times New Roman" w:hAnsi="Times New Roman"/>
          <w:sz w:val="24"/>
        </w:rPr>
        <w:t xml:space="preserve"> http://www.chemistry.ru Дистанционная олимпиада по химии: телекоммуникационный о</w:t>
      </w:r>
      <w:r>
        <w:rPr>
          <w:rFonts w:ascii="Times New Roman" w:hAnsi="Times New Roman"/>
          <w:sz w:val="24"/>
        </w:rPr>
        <w:t>бразовательный проект</w:t>
      </w:r>
      <w:bookmarkEnd w:id="6"/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14:paraId="01030000">
      <w:pPr>
        <w:sectPr>
          <w:pgSz w:h="16383" w:orient="portrait" w:w="11906"/>
          <w:pgMar w:bottom="850" w:footer="720" w:gutter="0" w:header="720" w:left="1134" w:right="1134" w:top="426"/>
        </w:sectPr>
      </w:pPr>
    </w:p>
    <w:sectPr>
      <w:pgSz w:h="16383" w:orient="portrait" w:w="11906"/>
      <w:pgMar w:bottom="426" w:footer="720" w:gutter="0" w:header="720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6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4" w:type="paragraph">
    <w:name w:val="Строгий1"/>
    <w:basedOn w:val="Style_13"/>
    <w:link w:val="Style_4_ch"/>
    <w:rPr>
      <w:b w:val="1"/>
    </w:rPr>
  </w:style>
  <w:style w:styleId="Style_4_ch" w:type="character">
    <w:name w:val="Строгий1"/>
    <w:basedOn w:val="Style_13_ch"/>
    <w:link w:val="Style_4"/>
    <w:rPr>
      <w:b w:val="1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caption"/>
    <w:basedOn w:val="Style_6"/>
    <w:next w:val="Style_6"/>
    <w:link w:val="Style_16_ch"/>
    <w:pPr>
      <w:spacing w:line="240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6_ch"/>
    <w:link w:val="Style_16"/>
    <w:rPr>
      <w:b w:val="1"/>
      <w:color w:themeColor="accent1" w:val="4F81BD"/>
      <w:sz w:val="18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7_ch" w:type="character">
    <w:name w:val="heading 1"/>
    <w:basedOn w:val="Style_6_ch"/>
    <w:link w:val="Style_17"/>
    <w:rPr>
      <w:rFonts w:asciiTheme="majorAscii" w:hAnsiTheme="majorHAnsi"/>
      <w:b w:val="1"/>
      <w:color w:themeColor="accent1" w:themeShade="BF" w:val="36609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6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6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5" w:type="paragraph">
    <w:name w:val="Основной текст (14)1"/>
    <w:basedOn w:val="Style_6"/>
    <w:link w:val="Style_5_ch"/>
    <w:pPr>
      <w:spacing w:after="0" w:line="211" w:lineRule="exact"/>
      <w:ind w:firstLine="400"/>
      <w:jc w:val="both"/>
    </w:pPr>
    <w:rPr>
      <w:i w:val="1"/>
    </w:rPr>
  </w:style>
  <w:style w:styleId="Style_5_ch" w:type="character">
    <w:name w:val="Основной текст (14)1"/>
    <w:basedOn w:val="Style_6_ch"/>
    <w:link w:val="Style_5"/>
    <w:rPr>
      <w:i w:val="1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24" w:type="paragraph">
    <w:name w:val="toc 8"/>
    <w:next w:val="Style_6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Normal Indent"/>
    <w:basedOn w:val="Style_6"/>
    <w:link w:val="Style_25_ch"/>
    <w:pPr>
      <w:ind w:firstLine="0" w:left="720"/>
    </w:pPr>
  </w:style>
  <w:style w:styleId="Style_25_ch" w:type="character">
    <w:name w:val="Normal Indent"/>
    <w:basedOn w:val="Style_6_ch"/>
    <w:link w:val="Style_25"/>
  </w:style>
  <w:style w:styleId="Style_26" w:type="paragraph">
    <w:name w:val="toc 5"/>
    <w:next w:val="Style_6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Гиперссылка1"/>
    <w:basedOn w:val="Style_13"/>
    <w:link w:val="Style_27_ch"/>
    <w:rPr>
      <w:color w:themeColor="hyperlink" w:val="0000FF"/>
      <w:u w:val="single"/>
    </w:rPr>
  </w:style>
  <w:style w:styleId="Style_27_ch" w:type="character">
    <w:name w:val="Гиперссылка1"/>
    <w:basedOn w:val="Style_13_ch"/>
    <w:link w:val="Style_27"/>
    <w:rPr>
      <w:color w:themeColor="hyperlink" w:val="0000FF"/>
      <w:u w:val="single"/>
    </w:rPr>
  </w:style>
  <w:style w:styleId="Style_28" w:type="paragraph">
    <w:name w:val="header"/>
    <w:basedOn w:val="Style_6"/>
    <w:link w:val="Style_28_ch"/>
    <w:pPr>
      <w:tabs>
        <w:tab w:leader="none" w:pos="4680" w:val="center"/>
        <w:tab w:leader="none" w:pos="9360" w:val="right"/>
      </w:tabs>
      <w:ind/>
    </w:pPr>
  </w:style>
  <w:style w:styleId="Style_28_ch" w:type="character">
    <w:name w:val="header"/>
    <w:basedOn w:val="Style_6_ch"/>
    <w:link w:val="Style_28"/>
  </w:style>
  <w:style w:styleId="Style_29" w:type="paragraph">
    <w:name w:val="Subtitle"/>
    <w:basedOn w:val="Style_6"/>
    <w:next w:val="Style_6"/>
    <w:link w:val="Style_29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9_ch" w:type="character">
    <w:name w:val="Subtitle"/>
    <w:basedOn w:val="Style_6_ch"/>
    <w:link w:val="Style_29"/>
    <w:rPr>
      <w:rFonts w:asciiTheme="majorAscii" w:hAnsiTheme="majorHAnsi"/>
      <w:i w:val="1"/>
      <w:color w:themeColor="accent1" w:val="4F81BD"/>
      <w:spacing w:val="15"/>
      <w:sz w:val="24"/>
    </w:rPr>
  </w:style>
  <w:style w:styleId="Style_30" w:type="paragraph">
    <w:name w:val="toc 10"/>
    <w:next w:val="Style_6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basedOn w:val="Style_6"/>
    <w:next w:val="Style_6"/>
    <w:link w:val="Style_31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31_ch" w:type="character">
    <w:name w:val="Title"/>
    <w:basedOn w:val="Style_6_ch"/>
    <w:link w:val="Style_31"/>
    <w:rPr>
      <w:rFonts w:asciiTheme="majorAscii" w:hAnsiTheme="majorHAnsi"/>
      <w:color w:themeColor="text2" w:themeShade="BF" w:val="17365D"/>
      <w:spacing w:val="5"/>
      <w:sz w:val="52"/>
    </w:rPr>
  </w:style>
  <w:style w:styleId="Style_32" w:type="paragraph">
    <w:name w:val="heading 4"/>
    <w:basedOn w:val="Style_6"/>
    <w:next w:val="Style_6"/>
    <w:link w:val="Style_32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2_ch" w:type="character">
    <w:name w:val="heading 4"/>
    <w:basedOn w:val="Style_6_ch"/>
    <w:link w:val="Style_32"/>
    <w:rPr>
      <w:rFonts w:asciiTheme="majorAscii" w:hAnsiTheme="majorHAnsi"/>
      <w:b w:val="1"/>
      <w:i w:val="1"/>
      <w:color w:themeColor="accent1" w:val="4F81BD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3" w:type="paragraph">
    <w:name w:val="Balloon Text"/>
    <w:basedOn w:val="Style_6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4_ch" w:type="character">
    <w:name w:val="heading 2"/>
    <w:basedOn w:val="Style_6_ch"/>
    <w:link w:val="Style_34"/>
    <w:rPr>
      <w:rFonts w:asciiTheme="majorAscii" w:hAnsiTheme="majorHAnsi"/>
      <w:b w:val="1"/>
      <w:color w:themeColor="accent1" w:val="4F81BD"/>
      <w:sz w:val="26"/>
    </w:rPr>
  </w:style>
  <w:style w:styleId="Style_35" w:type="paragraph">
    <w:name w:val="Выделение1"/>
    <w:basedOn w:val="Style_13"/>
    <w:link w:val="Style_35_ch"/>
    <w:rPr>
      <w:i w:val="1"/>
    </w:rPr>
  </w:style>
  <w:style w:styleId="Style_35_ch" w:type="character">
    <w:name w:val="Выделение1"/>
    <w:basedOn w:val="Style_13_ch"/>
    <w:link w:val="Style_35"/>
    <w:rPr>
      <w:i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2024-09-09T12:09:54Z</dcterms:modified>
</cp:coreProperties>
</file>